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5F65" w14:textId="77777777" w:rsidR="00EC6626" w:rsidRDefault="00EC6626" w:rsidP="00EC6626">
      <w:pPr>
        <w:jc w:val="center"/>
        <w:rPr>
          <w:rFonts w:asciiTheme="majorHAnsi" w:hAnsiTheme="majorHAnsi"/>
          <w:b/>
          <w:bCs/>
        </w:rPr>
      </w:pPr>
    </w:p>
    <w:p w14:paraId="0274CF57" w14:textId="11228184" w:rsidR="00404C6C" w:rsidRPr="00EC6626" w:rsidRDefault="008B7634" w:rsidP="00EC6626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56B557" wp14:editId="1544B38E">
                <wp:simplePos x="0" y="0"/>
                <wp:positionH relativeFrom="margin">
                  <wp:posOffset>4191000</wp:posOffset>
                </wp:positionH>
                <wp:positionV relativeFrom="margin">
                  <wp:posOffset>-364490</wp:posOffset>
                </wp:positionV>
                <wp:extent cx="2194560" cy="480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00C72" w14:textId="084029F0" w:rsidR="00292F68" w:rsidRPr="008B7634" w:rsidRDefault="00404C6C" w:rsidP="00404C6C">
                            <w:pPr>
                              <w:jc w:val="center"/>
                              <w:rPr>
                                <w:rFonts w:ascii="Constantia" w:hAnsi="Constant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B7634">
                              <w:rPr>
                                <w:rFonts w:ascii="Constantia" w:hAnsi="Constantia"/>
                                <w:i/>
                                <w:iCs/>
                                <w:sz w:val="20"/>
                                <w:szCs w:val="20"/>
                              </w:rPr>
                              <w:t>“</w:t>
                            </w:r>
                            <w:r w:rsidR="00292F68" w:rsidRPr="008B7634">
                              <w:rPr>
                                <w:rFonts w:ascii="Constantia" w:hAnsi="Constant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Giving you the edge </w:t>
                            </w:r>
                            <w:r w:rsidRPr="008B7634">
                              <w:rPr>
                                <w:rFonts w:ascii="Constantia" w:hAnsi="Constantia"/>
                                <w:i/>
                                <w:iCs/>
                                <w:sz w:val="20"/>
                                <w:szCs w:val="20"/>
                              </w:rPr>
                              <w:t>in Project Management interviewing”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6B5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pt;margin-top:-28.7pt;width:172.8pt;height:3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" stroked="f">
                <v:textbox>
                  <w:txbxContent>
                    <w:p w14:paraId="62B00C72" w14:textId="084029F0" w:rsidR="00292F68" w:rsidRPr="008B7634" w:rsidRDefault="00404C6C" w:rsidP="00404C6C">
                      <w:pPr>
                        <w:jc w:val="center"/>
                        <w:rPr>
                          <w:rFonts w:ascii="Constantia" w:hAnsi="Constantia"/>
                          <w:i/>
                          <w:iCs/>
                          <w:sz w:val="20"/>
                          <w:szCs w:val="20"/>
                        </w:rPr>
                      </w:pPr>
                      <w:r w:rsidRPr="008B7634">
                        <w:rPr>
                          <w:rFonts w:ascii="Constantia" w:hAnsi="Constantia"/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r w:rsidR="00292F68" w:rsidRPr="008B7634">
                        <w:rPr>
                          <w:rFonts w:ascii="Constantia" w:hAnsi="Constantia"/>
                          <w:i/>
                          <w:iCs/>
                          <w:sz w:val="20"/>
                          <w:szCs w:val="20"/>
                        </w:rPr>
                        <w:t xml:space="preserve">Giving you the edge </w:t>
                      </w:r>
                      <w:r w:rsidRPr="008B7634">
                        <w:rPr>
                          <w:rFonts w:ascii="Constantia" w:hAnsi="Constantia"/>
                          <w:i/>
                          <w:iCs/>
                          <w:sz w:val="20"/>
                          <w:szCs w:val="20"/>
                        </w:rPr>
                        <w:t>in Project Management interviewing”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04C6C" w:rsidRPr="002F311B">
        <w:rPr>
          <w:rFonts w:asciiTheme="majorHAnsi" w:hAnsiTheme="majorHAnsi"/>
          <w:b/>
          <w:bCs/>
        </w:rPr>
        <w:t>Company Profile</w:t>
      </w:r>
      <w:r w:rsidR="00DC0539" w:rsidRPr="002F311B">
        <w:rPr>
          <w:rFonts w:asciiTheme="majorHAnsi" w:hAnsiTheme="majorHAnsi"/>
          <w:b/>
          <w:bCs/>
        </w:rPr>
        <w:t>:</w:t>
      </w:r>
    </w:p>
    <w:p w14:paraId="62065601" w14:textId="710727F0" w:rsidR="00EC6626" w:rsidRDefault="001574C3" w:rsidP="00292F68">
      <w:pPr>
        <w:rPr>
          <w:sz w:val="20"/>
          <w:szCs w:val="20"/>
        </w:rPr>
      </w:pPr>
      <w:r w:rsidRPr="001574C3">
        <w:rPr>
          <w:sz w:val="20"/>
          <w:szCs w:val="20"/>
        </w:rPr>
        <w:t>IAS Consulting</w:t>
      </w:r>
      <w:r w:rsidR="006E07C7">
        <w:rPr>
          <w:sz w:val="20"/>
          <w:szCs w:val="20"/>
        </w:rPr>
        <w:t xml:space="preserve">, LLC offers </w:t>
      </w:r>
      <w:r w:rsidR="00EC6626">
        <w:rPr>
          <w:sz w:val="20"/>
          <w:szCs w:val="20"/>
        </w:rPr>
        <w:t xml:space="preserve">standard hourly project </w:t>
      </w:r>
      <w:r w:rsidR="00272B24">
        <w:rPr>
          <w:sz w:val="20"/>
          <w:szCs w:val="20"/>
        </w:rPr>
        <w:t xml:space="preserve">management </w:t>
      </w:r>
      <w:r w:rsidR="00EC6626">
        <w:rPr>
          <w:sz w:val="20"/>
          <w:szCs w:val="20"/>
        </w:rPr>
        <w:t xml:space="preserve">consulting as well as </w:t>
      </w:r>
      <w:r w:rsidR="0093573C">
        <w:rPr>
          <w:sz w:val="20"/>
          <w:szCs w:val="20"/>
        </w:rPr>
        <w:t xml:space="preserve">interview </w:t>
      </w:r>
      <w:r w:rsidR="008F2A62">
        <w:rPr>
          <w:sz w:val="20"/>
          <w:szCs w:val="20"/>
        </w:rPr>
        <w:t xml:space="preserve">services to </w:t>
      </w:r>
      <w:r w:rsidR="00477BEE">
        <w:rPr>
          <w:sz w:val="20"/>
          <w:szCs w:val="20"/>
        </w:rPr>
        <w:t xml:space="preserve">project </w:t>
      </w:r>
      <w:r w:rsidR="007B5B2D">
        <w:rPr>
          <w:sz w:val="20"/>
          <w:szCs w:val="20"/>
        </w:rPr>
        <w:t>professionals</w:t>
      </w:r>
      <w:r w:rsidR="00477BEE">
        <w:rPr>
          <w:sz w:val="20"/>
          <w:szCs w:val="20"/>
        </w:rPr>
        <w:t xml:space="preserve"> </w:t>
      </w:r>
      <w:r w:rsidR="00872334">
        <w:rPr>
          <w:sz w:val="20"/>
          <w:szCs w:val="20"/>
        </w:rPr>
        <w:t xml:space="preserve">looking to </w:t>
      </w:r>
      <w:r w:rsidR="004A2BC4">
        <w:rPr>
          <w:sz w:val="20"/>
          <w:szCs w:val="20"/>
        </w:rPr>
        <w:t xml:space="preserve">move into a new role </w:t>
      </w:r>
      <w:r w:rsidR="00E56FFE">
        <w:rPr>
          <w:sz w:val="20"/>
          <w:szCs w:val="20"/>
        </w:rPr>
        <w:t xml:space="preserve">in </w:t>
      </w:r>
      <w:r w:rsidR="00C95BCA">
        <w:rPr>
          <w:sz w:val="20"/>
          <w:szCs w:val="20"/>
        </w:rPr>
        <w:t xml:space="preserve">the </w:t>
      </w:r>
      <w:r w:rsidR="004A2BC4">
        <w:rPr>
          <w:sz w:val="20"/>
          <w:szCs w:val="20"/>
        </w:rPr>
        <w:t xml:space="preserve">project management </w:t>
      </w:r>
      <w:r w:rsidR="00E56FFE">
        <w:rPr>
          <w:sz w:val="20"/>
          <w:szCs w:val="20"/>
        </w:rPr>
        <w:t>space.</w:t>
      </w:r>
      <w:r w:rsidR="005F22E5">
        <w:rPr>
          <w:sz w:val="20"/>
          <w:szCs w:val="20"/>
        </w:rPr>
        <w:t xml:space="preserve"> </w:t>
      </w:r>
    </w:p>
    <w:p w14:paraId="4CABCC1B" w14:textId="4C688D6C" w:rsidR="00455712" w:rsidRDefault="001E7C68" w:rsidP="00292F68">
      <w:pPr>
        <w:rPr>
          <w:sz w:val="20"/>
          <w:szCs w:val="20"/>
        </w:rPr>
      </w:pPr>
      <w:r>
        <w:rPr>
          <w:sz w:val="20"/>
          <w:szCs w:val="20"/>
        </w:rPr>
        <w:t xml:space="preserve">Whether </w:t>
      </w:r>
      <w:r w:rsidR="00201CA3">
        <w:rPr>
          <w:sz w:val="20"/>
          <w:szCs w:val="20"/>
        </w:rPr>
        <w:t xml:space="preserve">moving from a pure technical role to a </w:t>
      </w:r>
      <w:r w:rsidR="00F432AF">
        <w:rPr>
          <w:sz w:val="20"/>
          <w:szCs w:val="20"/>
        </w:rPr>
        <w:t xml:space="preserve">management role, a </w:t>
      </w:r>
      <w:r w:rsidR="00707E45">
        <w:rPr>
          <w:sz w:val="20"/>
          <w:szCs w:val="20"/>
        </w:rPr>
        <w:t xml:space="preserve">general manager moving into the project space or anything </w:t>
      </w:r>
      <w:r w:rsidR="002F05E2">
        <w:rPr>
          <w:sz w:val="20"/>
          <w:szCs w:val="20"/>
        </w:rPr>
        <w:t>in-between</w:t>
      </w:r>
      <w:r w:rsidR="00707E45">
        <w:rPr>
          <w:sz w:val="20"/>
          <w:szCs w:val="20"/>
        </w:rPr>
        <w:t>, the</w:t>
      </w:r>
      <w:r w:rsidR="005F22E5">
        <w:rPr>
          <w:sz w:val="20"/>
          <w:szCs w:val="20"/>
        </w:rPr>
        <w:t xml:space="preserve"> </w:t>
      </w:r>
      <w:r w:rsidR="002F648D" w:rsidRPr="00EC6626">
        <w:rPr>
          <w:i/>
          <w:iCs/>
          <w:sz w:val="20"/>
          <w:szCs w:val="20"/>
        </w:rPr>
        <w:t xml:space="preserve">Hire-Calling PM </w:t>
      </w:r>
      <w:r w:rsidR="008E1BFE" w:rsidRPr="00EC6626">
        <w:rPr>
          <w:i/>
          <w:iCs/>
          <w:sz w:val="20"/>
          <w:szCs w:val="20"/>
        </w:rPr>
        <w:t xml:space="preserve">Coaching </w:t>
      </w:r>
      <w:r w:rsidR="002D107B" w:rsidRPr="00EC6626">
        <w:rPr>
          <w:sz w:val="20"/>
          <w:szCs w:val="20"/>
        </w:rPr>
        <w:t>p</w:t>
      </w:r>
      <w:r w:rsidR="002F648D" w:rsidRPr="00EC6626">
        <w:rPr>
          <w:sz w:val="20"/>
          <w:szCs w:val="20"/>
        </w:rPr>
        <w:t>rogram</w:t>
      </w:r>
      <w:r w:rsidR="002D107B" w:rsidRPr="00EC6626">
        <w:rPr>
          <w:sz w:val="20"/>
          <w:szCs w:val="20"/>
        </w:rPr>
        <w:t xml:space="preserve"> </w:t>
      </w:r>
      <w:r w:rsidR="00504FC2">
        <w:rPr>
          <w:sz w:val="20"/>
          <w:szCs w:val="20"/>
        </w:rPr>
        <w:t xml:space="preserve">offers </w:t>
      </w:r>
      <w:r w:rsidR="006A75D2">
        <w:rPr>
          <w:sz w:val="20"/>
          <w:szCs w:val="20"/>
        </w:rPr>
        <w:t>our clients a</w:t>
      </w:r>
      <w:r w:rsidR="004E5F5B">
        <w:rPr>
          <w:sz w:val="20"/>
          <w:szCs w:val="20"/>
        </w:rPr>
        <w:t xml:space="preserve">n </w:t>
      </w:r>
      <w:r w:rsidR="00AE54AC">
        <w:rPr>
          <w:sz w:val="20"/>
          <w:szCs w:val="20"/>
        </w:rPr>
        <w:t>edge in</w:t>
      </w:r>
      <w:r w:rsidR="00AE1886">
        <w:rPr>
          <w:sz w:val="20"/>
          <w:szCs w:val="20"/>
        </w:rPr>
        <w:t xml:space="preserve"> </w:t>
      </w:r>
      <w:r w:rsidR="004E5F5B">
        <w:rPr>
          <w:sz w:val="20"/>
          <w:szCs w:val="20"/>
        </w:rPr>
        <w:t xml:space="preserve">prepping for </w:t>
      </w:r>
      <w:r w:rsidR="005D6D9C">
        <w:rPr>
          <w:sz w:val="20"/>
          <w:szCs w:val="20"/>
        </w:rPr>
        <w:t>their</w:t>
      </w:r>
      <w:r w:rsidR="00AE1886">
        <w:rPr>
          <w:sz w:val="20"/>
          <w:szCs w:val="20"/>
        </w:rPr>
        <w:t xml:space="preserve"> upcoming </w:t>
      </w:r>
      <w:r w:rsidR="002D107B">
        <w:rPr>
          <w:sz w:val="20"/>
          <w:szCs w:val="20"/>
        </w:rPr>
        <w:t>P</w:t>
      </w:r>
      <w:r w:rsidR="00AE1886">
        <w:rPr>
          <w:sz w:val="20"/>
          <w:szCs w:val="20"/>
        </w:rPr>
        <w:t xml:space="preserve">roject </w:t>
      </w:r>
      <w:r w:rsidR="002D107B">
        <w:rPr>
          <w:sz w:val="20"/>
          <w:szCs w:val="20"/>
        </w:rPr>
        <w:t xml:space="preserve">Management </w:t>
      </w:r>
      <w:r w:rsidR="00AE1886">
        <w:rPr>
          <w:sz w:val="20"/>
          <w:szCs w:val="20"/>
        </w:rPr>
        <w:t>interview</w:t>
      </w:r>
      <w:r w:rsidR="004E5F5B">
        <w:rPr>
          <w:sz w:val="20"/>
          <w:szCs w:val="20"/>
        </w:rPr>
        <w:t xml:space="preserve"> based on 2</w:t>
      </w:r>
      <w:r w:rsidR="00D4303C">
        <w:rPr>
          <w:sz w:val="20"/>
          <w:szCs w:val="20"/>
        </w:rPr>
        <w:t>5</w:t>
      </w:r>
      <w:r w:rsidR="004E5F5B">
        <w:rPr>
          <w:sz w:val="20"/>
          <w:szCs w:val="20"/>
        </w:rPr>
        <w:t xml:space="preserve">+ years </w:t>
      </w:r>
      <w:r w:rsidR="00D630D4">
        <w:rPr>
          <w:sz w:val="20"/>
          <w:szCs w:val="20"/>
        </w:rPr>
        <w:t xml:space="preserve">of </w:t>
      </w:r>
      <w:r w:rsidR="00493633">
        <w:rPr>
          <w:sz w:val="20"/>
          <w:szCs w:val="20"/>
        </w:rPr>
        <w:t>corporate</w:t>
      </w:r>
      <w:r w:rsidR="00D630D4">
        <w:rPr>
          <w:sz w:val="20"/>
          <w:szCs w:val="20"/>
        </w:rPr>
        <w:t xml:space="preserve"> </w:t>
      </w:r>
      <w:r w:rsidR="006E69EB">
        <w:rPr>
          <w:sz w:val="20"/>
          <w:szCs w:val="20"/>
        </w:rPr>
        <w:t xml:space="preserve">interview </w:t>
      </w:r>
      <w:r w:rsidR="004E5F5B">
        <w:rPr>
          <w:sz w:val="20"/>
          <w:szCs w:val="20"/>
        </w:rPr>
        <w:t>experience</w:t>
      </w:r>
      <w:r w:rsidR="00D630D4">
        <w:rPr>
          <w:sz w:val="20"/>
          <w:szCs w:val="20"/>
        </w:rPr>
        <w:t>.</w:t>
      </w:r>
    </w:p>
    <w:p w14:paraId="5ED43C86" w14:textId="35B96026" w:rsidR="00DC0539" w:rsidRPr="00C755CE" w:rsidRDefault="00112AD3" w:rsidP="00EF21ED">
      <w:pPr>
        <w:spacing w:after="200"/>
        <w:rPr>
          <w:sz w:val="20"/>
          <w:szCs w:val="20"/>
        </w:rPr>
      </w:pPr>
      <w:r>
        <w:rPr>
          <w:sz w:val="20"/>
          <w:szCs w:val="20"/>
        </w:rPr>
        <w:t>IAS works directly with each client</w:t>
      </w:r>
      <w:r w:rsidR="002B6445">
        <w:rPr>
          <w:sz w:val="20"/>
          <w:szCs w:val="20"/>
        </w:rPr>
        <w:t xml:space="preserve"> </w:t>
      </w:r>
      <w:r w:rsidR="00B22C61">
        <w:rPr>
          <w:sz w:val="20"/>
          <w:szCs w:val="20"/>
        </w:rPr>
        <w:t xml:space="preserve">customizing our program </w:t>
      </w:r>
      <w:r w:rsidR="002F02A5">
        <w:rPr>
          <w:sz w:val="20"/>
          <w:szCs w:val="20"/>
        </w:rPr>
        <w:t>deliverables</w:t>
      </w:r>
      <w:r w:rsidR="001C34E2">
        <w:rPr>
          <w:sz w:val="20"/>
          <w:szCs w:val="20"/>
        </w:rPr>
        <w:t xml:space="preserve"> using</w:t>
      </w:r>
      <w:r w:rsidR="00B22C61">
        <w:rPr>
          <w:sz w:val="20"/>
          <w:szCs w:val="20"/>
        </w:rPr>
        <w:t xml:space="preserve"> their unique </w:t>
      </w:r>
      <w:r w:rsidR="000171C7">
        <w:rPr>
          <w:sz w:val="20"/>
          <w:szCs w:val="20"/>
        </w:rPr>
        <w:t xml:space="preserve">experience and </w:t>
      </w:r>
      <w:r w:rsidR="00B24470">
        <w:rPr>
          <w:sz w:val="20"/>
          <w:szCs w:val="20"/>
        </w:rPr>
        <w:t xml:space="preserve">desired new role. </w:t>
      </w:r>
      <w:r w:rsidR="00C977E9">
        <w:rPr>
          <w:sz w:val="20"/>
          <w:szCs w:val="20"/>
        </w:rPr>
        <w:t xml:space="preserve">The </w:t>
      </w:r>
      <w:r w:rsidR="00C977E9" w:rsidRPr="00C755CE">
        <w:rPr>
          <w:sz w:val="20"/>
          <w:szCs w:val="20"/>
        </w:rPr>
        <w:t xml:space="preserve">program </w:t>
      </w:r>
      <w:r w:rsidR="00A565FB">
        <w:rPr>
          <w:sz w:val="20"/>
          <w:szCs w:val="20"/>
        </w:rPr>
        <w:t xml:space="preserve">runs a minimum of </w:t>
      </w:r>
      <w:r w:rsidR="00AC0626">
        <w:rPr>
          <w:sz w:val="20"/>
          <w:szCs w:val="20"/>
        </w:rPr>
        <w:t>6</w:t>
      </w:r>
      <w:r w:rsidR="00A565FB">
        <w:rPr>
          <w:sz w:val="20"/>
          <w:szCs w:val="20"/>
        </w:rPr>
        <w:t xml:space="preserve"> hours spread over</w:t>
      </w:r>
      <w:r w:rsidR="001F6BA9" w:rsidRPr="00C755CE">
        <w:rPr>
          <w:sz w:val="20"/>
          <w:szCs w:val="20"/>
        </w:rPr>
        <w:t xml:space="preserve"> </w:t>
      </w:r>
      <w:r w:rsidR="00247F25">
        <w:rPr>
          <w:sz w:val="20"/>
          <w:szCs w:val="20"/>
        </w:rPr>
        <w:t>a few</w:t>
      </w:r>
      <w:r w:rsidR="004228C8">
        <w:rPr>
          <w:sz w:val="20"/>
          <w:szCs w:val="20"/>
        </w:rPr>
        <w:t xml:space="preserve"> days</w:t>
      </w:r>
      <w:r w:rsidR="001F6BA9" w:rsidRPr="00C755CE">
        <w:rPr>
          <w:sz w:val="20"/>
          <w:szCs w:val="20"/>
        </w:rPr>
        <w:t xml:space="preserve"> and focuses on these key areas:</w:t>
      </w:r>
    </w:p>
    <w:p w14:paraId="3BB80A95" w14:textId="11A546A7" w:rsidR="001F6BA9" w:rsidRDefault="001F6BA9" w:rsidP="00EF21ED">
      <w:pPr>
        <w:spacing w:before="40" w:after="120"/>
        <w:rPr>
          <w:sz w:val="20"/>
          <w:szCs w:val="20"/>
        </w:rPr>
      </w:pPr>
      <w:r>
        <w:rPr>
          <w:sz w:val="20"/>
          <w:szCs w:val="20"/>
        </w:rPr>
        <w:t>-</w:t>
      </w:r>
      <w:r w:rsidR="009E12A3" w:rsidRPr="00477FB0">
        <w:rPr>
          <w:b/>
          <w:bCs/>
          <w:sz w:val="20"/>
          <w:szCs w:val="20"/>
        </w:rPr>
        <w:t>Assess</w:t>
      </w:r>
      <w:r w:rsidR="009E12A3">
        <w:rPr>
          <w:sz w:val="20"/>
          <w:szCs w:val="20"/>
        </w:rPr>
        <w:t xml:space="preserve"> fit of </w:t>
      </w:r>
      <w:r w:rsidR="00CD2308">
        <w:rPr>
          <w:sz w:val="20"/>
          <w:szCs w:val="20"/>
        </w:rPr>
        <w:t>clients resume to the desired new job</w:t>
      </w:r>
      <w:r w:rsidR="00D635DA">
        <w:rPr>
          <w:sz w:val="20"/>
          <w:szCs w:val="20"/>
        </w:rPr>
        <w:t xml:space="preserve"> based on the job description, determine key areas of deficiencies.</w:t>
      </w:r>
    </w:p>
    <w:p w14:paraId="2B6FC82D" w14:textId="21B3082E" w:rsidR="00D31531" w:rsidRDefault="00D31531" w:rsidP="00EF21ED">
      <w:pPr>
        <w:spacing w:after="120"/>
        <w:rPr>
          <w:sz w:val="20"/>
          <w:szCs w:val="20"/>
        </w:rPr>
      </w:pPr>
      <w:r>
        <w:rPr>
          <w:sz w:val="20"/>
          <w:szCs w:val="20"/>
        </w:rPr>
        <w:t>-</w:t>
      </w:r>
      <w:r w:rsidR="00754929" w:rsidRPr="00477FB0">
        <w:rPr>
          <w:b/>
          <w:bCs/>
          <w:sz w:val="20"/>
          <w:szCs w:val="20"/>
        </w:rPr>
        <w:t>Creat</w:t>
      </w:r>
      <w:r w:rsidR="00763382" w:rsidRPr="00477FB0">
        <w:rPr>
          <w:b/>
          <w:bCs/>
          <w:sz w:val="20"/>
          <w:szCs w:val="20"/>
        </w:rPr>
        <w:t>e</w:t>
      </w:r>
      <w:r w:rsidR="00754929">
        <w:rPr>
          <w:sz w:val="20"/>
          <w:szCs w:val="20"/>
        </w:rPr>
        <w:t xml:space="preserve"> accomplishment stories </w:t>
      </w:r>
      <w:r w:rsidR="00230FF6">
        <w:rPr>
          <w:sz w:val="20"/>
          <w:szCs w:val="20"/>
        </w:rPr>
        <w:t>based on potential questions</w:t>
      </w:r>
      <w:r w:rsidR="00AD0D74">
        <w:rPr>
          <w:sz w:val="20"/>
          <w:szCs w:val="20"/>
        </w:rPr>
        <w:t>;</w:t>
      </w:r>
      <w:r w:rsidR="00DB6033">
        <w:rPr>
          <w:sz w:val="20"/>
          <w:szCs w:val="20"/>
        </w:rPr>
        <w:t xml:space="preserve"> rehearse</w:t>
      </w:r>
      <w:r w:rsidR="00230FF6">
        <w:rPr>
          <w:sz w:val="20"/>
          <w:szCs w:val="20"/>
        </w:rPr>
        <w:t xml:space="preserve"> to </w:t>
      </w:r>
      <w:r w:rsidR="00B062D9">
        <w:rPr>
          <w:sz w:val="20"/>
          <w:szCs w:val="20"/>
        </w:rPr>
        <w:t>ensur</w:t>
      </w:r>
      <w:r w:rsidR="005478C7">
        <w:rPr>
          <w:sz w:val="20"/>
          <w:szCs w:val="20"/>
        </w:rPr>
        <w:t xml:space="preserve">e </w:t>
      </w:r>
      <w:r w:rsidR="00694307">
        <w:rPr>
          <w:sz w:val="20"/>
          <w:szCs w:val="20"/>
        </w:rPr>
        <w:t>confidence</w:t>
      </w:r>
      <w:r w:rsidR="00230FF6">
        <w:rPr>
          <w:sz w:val="20"/>
          <w:szCs w:val="20"/>
        </w:rPr>
        <w:t xml:space="preserve"> / </w:t>
      </w:r>
      <w:r w:rsidR="00504FCE">
        <w:rPr>
          <w:sz w:val="20"/>
          <w:szCs w:val="20"/>
        </w:rPr>
        <w:t>smooth delivery</w:t>
      </w:r>
      <w:r w:rsidR="004042D0">
        <w:rPr>
          <w:sz w:val="20"/>
          <w:szCs w:val="20"/>
        </w:rPr>
        <w:t>.</w:t>
      </w:r>
    </w:p>
    <w:p w14:paraId="3E85BDBB" w14:textId="267C8847" w:rsidR="004042D0" w:rsidRDefault="004042D0" w:rsidP="002F26F1">
      <w:pPr>
        <w:spacing w:after="80"/>
        <w:rPr>
          <w:sz w:val="20"/>
          <w:szCs w:val="20"/>
        </w:rPr>
      </w:pPr>
      <w:r>
        <w:rPr>
          <w:sz w:val="20"/>
          <w:szCs w:val="20"/>
        </w:rPr>
        <w:t>-</w:t>
      </w:r>
      <w:r w:rsidR="00600AC3" w:rsidRPr="00600AC3">
        <w:rPr>
          <w:b/>
          <w:bCs/>
          <w:sz w:val="20"/>
          <w:szCs w:val="20"/>
        </w:rPr>
        <w:t>Craft</w:t>
      </w:r>
      <w:r w:rsidR="00600AC3">
        <w:rPr>
          <w:sz w:val="20"/>
          <w:szCs w:val="20"/>
        </w:rPr>
        <w:t xml:space="preserve"> s</w:t>
      </w:r>
      <w:r w:rsidR="00BF73B9">
        <w:rPr>
          <w:sz w:val="20"/>
          <w:szCs w:val="20"/>
        </w:rPr>
        <w:t>pecific q</w:t>
      </w:r>
      <w:r w:rsidR="00F4442A">
        <w:rPr>
          <w:sz w:val="20"/>
          <w:szCs w:val="20"/>
        </w:rPr>
        <w:t>uestions for the interviewer</w:t>
      </w:r>
      <w:r w:rsidR="00AD4C74">
        <w:rPr>
          <w:sz w:val="20"/>
          <w:szCs w:val="20"/>
        </w:rPr>
        <w:t xml:space="preserve"> based on job type and compan</w:t>
      </w:r>
      <w:r w:rsidR="007D58DE">
        <w:rPr>
          <w:sz w:val="20"/>
          <w:szCs w:val="20"/>
        </w:rPr>
        <w:t>y/industry.</w:t>
      </w:r>
    </w:p>
    <w:p w14:paraId="1E753CA7" w14:textId="0FD2D094" w:rsidR="00942EB7" w:rsidRPr="00297FE7" w:rsidRDefault="00942EB7" w:rsidP="005C5AF2">
      <w:pPr>
        <w:rPr>
          <w:rFonts w:asciiTheme="majorHAnsi" w:hAnsiTheme="majorHAnsi"/>
          <w:b/>
          <w:bCs/>
          <w:sz w:val="16"/>
          <w:szCs w:val="16"/>
        </w:rPr>
      </w:pPr>
    </w:p>
    <w:p w14:paraId="49FC1F1C" w14:textId="01E08C5B" w:rsidR="005C5AF2" w:rsidRPr="002F311B" w:rsidRDefault="00942EB7" w:rsidP="005C5AF2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Expertise and Capabilities</w:t>
      </w:r>
      <w:r w:rsidR="005C5AF2" w:rsidRPr="002F311B">
        <w:rPr>
          <w:rFonts w:asciiTheme="majorHAnsi" w:hAnsiTheme="majorHAnsi"/>
          <w:b/>
          <w:bCs/>
        </w:rPr>
        <w:t>:</w:t>
      </w:r>
    </w:p>
    <w:p w14:paraId="23197854" w14:textId="003FF7D8" w:rsidR="008F4366" w:rsidRDefault="00D81F41" w:rsidP="002A307F">
      <w:pPr>
        <w:spacing w:before="120"/>
        <w:rPr>
          <w:sz w:val="20"/>
          <w:szCs w:val="20"/>
        </w:rPr>
      </w:pPr>
      <w:r w:rsidRPr="00A06BC8">
        <w:rPr>
          <w:b/>
          <w:bCs/>
          <w:sz w:val="20"/>
          <w:szCs w:val="20"/>
        </w:rPr>
        <w:t>Ira Seiken’s</w:t>
      </w:r>
      <w:r>
        <w:rPr>
          <w:sz w:val="20"/>
          <w:szCs w:val="20"/>
        </w:rPr>
        <w:t xml:space="preserve"> knowledge base spans over 2</w:t>
      </w:r>
      <w:r w:rsidR="004A677B">
        <w:rPr>
          <w:sz w:val="20"/>
          <w:szCs w:val="20"/>
        </w:rPr>
        <w:t>5</w:t>
      </w:r>
      <w:r>
        <w:rPr>
          <w:sz w:val="20"/>
          <w:szCs w:val="20"/>
        </w:rPr>
        <w:t xml:space="preserve"> years in various project management roles and</w:t>
      </w:r>
      <w:r w:rsidR="00644020">
        <w:rPr>
          <w:sz w:val="20"/>
          <w:szCs w:val="20"/>
        </w:rPr>
        <w:t xml:space="preserve"> </w:t>
      </w:r>
      <w:r>
        <w:rPr>
          <w:sz w:val="20"/>
          <w:szCs w:val="20"/>
        </w:rPr>
        <w:t>industries</w:t>
      </w:r>
      <w:r w:rsidR="000345E7">
        <w:rPr>
          <w:sz w:val="20"/>
          <w:szCs w:val="20"/>
        </w:rPr>
        <w:t xml:space="preserve">. </w:t>
      </w:r>
      <w:r w:rsidR="009D291A">
        <w:rPr>
          <w:sz w:val="20"/>
          <w:szCs w:val="20"/>
        </w:rPr>
        <w:t>Roles include the following: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3"/>
        <w:gridCol w:w="4901"/>
      </w:tblGrid>
      <w:tr w:rsidR="00191700" w:rsidRPr="004417EA" w14:paraId="2BB89710" w14:textId="77777777" w:rsidTr="008D6B8A">
        <w:tc>
          <w:tcPr>
            <w:tcW w:w="2603" w:type="pct"/>
          </w:tcPr>
          <w:p w14:paraId="3C382691" w14:textId="612E113C" w:rsidR="00191700" w:rsidRPr="005917B9" w:rsidRDefault="00D224DF" w:rsidP="008D6B8A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cs="Calibri"/>
                <w:bCs/>
                <w:sz w:val="20"/>
                <w:szCs w:val="20"/>
              </w:rPr>
            </w:pPr>
            <w:r w:rsidRPr="005917B9">
              <w:rPr>
                <w:rFonts w:cs="Calibri"/>
                <w:bCs/>
                <w:sz w:val="20"/>
                <w:szCs w:val="20"/>
              </w:rPr>
              <w:t>Technical Project Management (Information Tech)</w:t>
            </w:r>
          </w:p>
        </w:tc>
        <w:tc>
          <w:tcPr>
            <w:tcW w:w="2397" w:type="pct"/>
          </w:tcPr>
          <w:p w14:paraId="512C4DFC" w14:textId="0D511FDA" w:rsidR="00191700" w:rsidRPr="004417EA" w:rsidRDefault="003455CD" w:rsidP="008D6B8A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Project </w:t>
            </w:r>
            <w:r w:rsidR="004604E2">
              <w:rPr>
                <w:rFonts w:cs="Calibri"/>
                <w:bCs/>
                <w:sz w:val="20"/>
                <w:szCs w:val="20"/>
              </w:rPr>
              <w:t xml:space="preserve">Team </w:t>
            </w:r>
            <w:r>
              <w:rPr>
                <w:rFonts w:cs="Calibri"/>
                <w:bCs/>
                <w:sz w:val="20"/>
                <w:szCs w:val="20"/>
              </w:rPr>
              <w:t>Leader</w:t>
            </w:r>
          </w:p>
        </w:tc>
      </w:tr>
      <w:tr w:rsidR="00191700" w:rsidRPr="004417EA" w14:paraId="1B8D555C" w14:textId="77777777" w:rsidTr="008D6B8A">
        <w:tc>
          <w:tcPr>
            <w:tcW w:w="2603" w:type="pct"/>
          </w:tcPr>
          <w:p w14:paraId="63880479" w14:textId="3F5E9E69" w:rsidR="00191700" w:rsidRPr="004417EA" w:rsidRDefault="00DD2B7B" w:rsidP="005917B9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5917B9">
              <w:rPr>
                <w:rFonts w:cs="Calibri"/>
                <w:bCs/>
                <w:sz w:val="20"/>
                <w:szCs w:val="20"/>
              </w:rPr>
              <w:t>Portfolio Management</w:t>
            </w:r>
          </w:p>
        </w:tc>
        <w:tc>
          <w:tcPr>
            <w:tcW w:w="2397" w:type="pct"/>
          </w:tcPr>
          <w:p w14:paraId="7420709E" w14:textId="437260B0" w:rsidR="00191700" w:rsidRPr="004417EA" w:rsidRDefault="00F37FB8" w:rsidP="005917B9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5917B9">
              <w:rPr>
                <w:rFonts w:cs="Calibri"/>
                <w:bCs/>
                <w:sz w:val="20"/>
                <w:szCs w:val="20"/>
              </w:rPr>
              <w:t>Project Management Office</w:t>
            </w:r>
            <w:r w:rsidR="00995CF4" w:rsidRPr="005917B9">
              <w:rPr>
                <w:rFonts w:cs="Calibri"/>
                <w:bCs/>
                <w:sz w:val="20"/>
                <w:szCs w:val="20"/>
              </w:rPr>
              <w:t xml:space="preserve"> (PMO)</w:t>
            </w:r>
          </w:p>
        </w:tc>
      </w:tr>
      <w:tr w:rsidR="00191700" w:rsidRPr="004417EA" w14:paraId="327A5332" w14:textId="77777777" w:rsidTr="008D6B8A">
        <w:tc>
          <w:tcPr>
            <w:tcW w:w="2603" w:type="pct"/>
          </w:tcPr>
          <w:p w14:paraId="7DF963A9" w14:textId="2B34632E" w:rsidR="000D3CC4" w:rsidRPr="008D6CED" w:rsidRDefault="000D1654" w:rsidP="00007F83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5917B9">
              <w:rPr>
                <w:rFonts w:cs="Calibri"/>
                <w:bCs/>
                <w:sz w:val="20"/>
                <w:szCs w:val="20"/>
              </w:rPr>
              <w:t xml:space="preserve">Project Control </w:t>
            </w:r>
            <w:r w:rsidR="001E6515">
              <w:rPr>
                <w:rFonts w:cs="Calibri"/>
                <w:bCs/>
                <w:sz w:val="20"/>
                <w:szCs w:val="20"/>
              </w:rPr>
              <w:t>Manager</w:t>
            </w:r>
          </w:p>
          <w:p w14:paraId="18107CEC" w14:textId="2566692E" w:rsidR="008D6CED" w:rsidRPr="00007F83" w:rsidRDefault="008D6CED" w:rsidP="00007F83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>
              <w:rPr>
                <w:rFonts w:cs="Calibri"/>
                <w:bCs/>
                <w:sz w:val="20"/>
                <w:szCs w:val="20"/>
              </w:rPr>
              <w:t>Project Plan</w:t>
            </w:r>
            <w:r w:rsidR="002158F0">
              <w:rPr>
                <w:rFonts w:cs="Calibri"/>
                <w:bCs/>
                <w:sz w:val="20"/>
                <w:szCs w:val="20"/>
              </w:rPr>
              <w:t>ner</w:t>
            </w:r>
          </w:p>
        </w:tc>
        <w:tc>
          <w:tcPr>
            <w:tcW w:w="2397" w:type="pct"/>
          </w:tcPr>
          <w:p w14:paraId="383F609D" w14:textId="77777777" w:rsidR="00191700" w:rsidRPr="005D4836" w:rsidRDefault="00191700" w:rsidP="005917B9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5917B9">
              <w:rPr>
                <w:rFonts w:cs="Calibri"/>
                <w:bCs/>
                <w:sz w:val="20"/>
                <w:szCs w:val="20"/>
              </w:rPr>
              <w:t>Business - Technology Liaison</w:t>
            </w:r>
          </w:p>
          <w:p w14:paraId="4B951CAF" w14:textId="0A3A9FD4" w:rsidR="005D4836" w:rsidRPr="004417EA" w:rsidRDefault="005D4836" w:rsidP="005917B9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5D4836">
              <w:rPr>
                <w:rFonts w:cs="Calibri"/>
                <w:bCs/>
                <w:sz w:val="20"/>
                <w:szCs w:val="20"/>
              </w:rPr>
              <w:t>Project Coordin</w:t>
            </w:r>
            <w:r w:rsidR="0027229B">
              <w:rPr>
                <w:rFonts w:cs="Calibri"/>
                <w:bCs/>
                <w:sz w:val="20"/>
                <w:szCs w:val="20"/>
              </w:rPr>
              <w:t>ator</w:t>
            </w:r>
          </w:p>
        </w:tc>
      </w:tr>
    </w:tbl>
    <w:p w14:paraId="21158FE4" w14:textId="114D32A3" w:rsidR="009D291A" w:rsidRDefault="009D291A" w:rsidP="00287A44">
      <w:pPr>
        <w:spacing w:before="160"/>
        <w:rPr>
          <w:sz w:val="20"/>
          <w:szCs w:val="20"/>
        </w:rPr>
      </w:pPr>
      <w:r w:rsidRPr="009D291A">
        <w:rPr>
          <w:sz w:val="20"/>
          <w:szCs w:val="20"/>
        </w:rPr>
        <w:t xml:space="preserve">Sector </w:t>
      </w:r>
      <w:r>
        <w:rPr>
          <w:sz w:val="20"/>
          <w:szCs w:val="20"/>
        </w:rPr>
        <w:t xml:space="preserve">experience </w:t>
      </w:r>
      <w:r w:rsidR="001D2AD5">
        <w:rPr>
          <w:sz w:val="20"/>
          <w:szCs w:val="20"/>
        </w:rPr>
        <w:t>includes</w:t>
      </w:r>
      <w:r>
        <w:rPr>
          <w:sz w:val="20"/>
          <w:szCs w:val="20"/>
        </w:rPr>
        <w:t xml:space="preserve"> Aerospace</w:t>
      </w:r>
      <w:r w:rsidR="00FB0D29">
        <w:rPr>
          <w:sz w:val="20"/>
          <w:szCs w:val="20"/>
        </w:rPr>
        <w:t>, Financial Services, Insurance</w:t>
      </w:r>
      <w:r w:rsidR="001D2AD5">
        <w:rPr>
          <w:sz w:val="20"/>
          <w:szCs w:val="20"/>
        </w:rPr>
        <w:t xml:space="preserve"> and </w:t>
      </w:r>
      <w:r w:rsidR="00FB0D29">
        <w:rPr>
          <w:sz w:val="20"/>
          <w:szCs w:val="20"/>
        </w:rPr>
        <w:t>Telecommunications</w:t>
      </w:r>
      <w:r w:rsidR="00FD5882">
        <w:rPr>
          <w:sz w:val="20"/>
          <w:szCs w:val="20"/>
        </w:rPr>
        <w:t xml:space="preserve"> with company experience such as Raytheon Technologies</w:t>
      </w:r>
      <w:r w:rsidR="00F07BAC">
        <w:rPr>
          <w:sz w:val="20"/>
          <w:szCs w:val="20"/>
        </w:rPr>
        <w:t xml:space="preserve">, </w:t>
      </w:r>
      <w:r w:rsidR="0084012A">
        <w:rPr>
          <w:sz w:val="20"/>
          <w:szCs w:val="20"/>
        </w:rPr>
        <w:t>Northrop Grumman, Johnson</w:t>
      </w:r>
      <w:r w:rsidR="004A677B">
        <w:rPr>
          <w:sz w:val="20"/>
          <w:szCs w:val="20"/>
        </w:rPr>
        <w:t xml:space="preserve"> &amp; Johnson, Verizon</w:t>
      </w:r>
      <w:r w:rsidR="00090DAB">
        <w:rPr>
          <w:sz w:val="20"/>
          <w:szCs w:val="20"/>
        </w:rPr>
        <w:t xml:space="preserve">, </w:t>
      </w:r>
      <w:r w:rsidR="004A677B">
        <w:rPr>
          <w:sz w:val="20"/>
          <w:szCs w:val="20"/>
        </w:rPr>
        <w:t xml:space="preserve">JP Morgan </w:t>
      </w:r>
      <w:r w:rsidR="003043C9">
        <w:rPr>
          <w:sz w:val="20"/>
          <w:szCs w:val="20"/>
        </w:rPr>
        <w:t>and NY Life</w:t>
      </w:r>
      <w:r w:rsidR="00A361E9">
        <w:rPr>
          <w:sz w:val="20"/>
          <w:szCs w:val="20"/>
        </w:rPr>
        <w:t>.</w:t>
      </w:r>
    </w:p>
    <w:p w14:paraId="64BD9264" w14:textId="43354FDB" w:rsidR="009059D8" w:rsidRDefault="009059D8" w:rsidP="009D291A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B93D41">
        <w:rPr>
          <w:sz w:val="20"/>
          <w:szCs w:val="20"/>
        </w:rPr>
        <w:t xml:space="preserve">Hire-Calling PM </w:t>
      </w:r>
      <w:r w:rsidR="006E4CEE">
        <w:rPr>
          <w:sz w:val="20"/>
          <w:szCs w:val="20"/>
        </w:rPr>
        <w:t>Coaching p</w:t>
      </w:r>
      <w:r w:rsidR="00B93D41">
        <w:rPr>
          <w:sz w:val="20"/>
          <w:szCs w:val="20"/>
        </w:rPr>
        <w:t xml:space="preserve">rogram uses experience gained from </w:t>
      </w:r>
      <w:r w:rsidR="00137443">
        <w:rPr>
          <w:sz w:val="20"/>
          <w:szCs w:val="20"/>
        </w:rPr>
        <w:t xml:space="preserve">interviewing and </w:t>
      </w:r>
      <w:r w:rsidR="00614DDB">
        <w:rPr>
          <w:sz w:val="20"/>
          <w:szCs w:val="20"/>
        </w:rPr>
        <w:t>working</w:t>
      </w:r>
      <w:r w:rsidR="00137443">
        <w:rPr>
          <w:sz w:val="20"/>
          <w:szCs w:val="20"/>
        </w:rPr>
        <w:t xml:space="preserve"> at these roles </w:t>
      </w:r>
      <w:r w:rsidR="003043C9">
        <w:rPr>
          <w:sz w:val="20"/>
          <w:szCs w:val="20"/>
        </w:rPr>
        <w:t xml:space="preserve">to </w:t>
      </w:r>
      <w:r w:rsidR="00E259ED">
        <w:rPr>
          <w:sz w:val="20"/>
          <w:szCs w:val="20"/>
        </w:rPr>
        <w:t>give each client</w:t>
      </w:r>
      <w:r w:rsidR="00414870">
        <w:rPr>
          <w:sz w:val="20"/>
          <w:szCs w:val="20"/>
        </w:rPr>
        <w:t xml:space="preserve"> the edge in interviewing for their perfect Project Management role</w:t>
      </w:r>
      <w:r w:rsidR="00BE0D18">
        <w:rPr>
          <w:sz w:val="20"/>
          <w:szCs w:val="20"/>
        </w:rPr>
        <w:t xml:space="preserve">. We’ll </w:t>
      </w:r>
      <w:r w:rsidR="004310B9">
        <w:rPr>
          <w:sz w:val="20"/>
          <w:szCs w:val="20"/>
        </w:rPr>
        <w:t xml:space="preserve">help bring out the </w:t>
      </w:r>
      <w:r w:rsidR="00B72A41">
        <w:rPr>
          <w:sz w:val="20"/>
          <w:szCs w:val="20"/>
        </w:rPr>
        <w:t xml:space="preserve">experience already obtained at previous roles and </w:t>
      </w:r>
      <w:r w:rsidR="002D50CC">
        <w:rPr>
          <w:sz w:val="20"/>
          <w:szCs w:val="20"/>
        </w:rPr>
        <w:t xml:space="preserve">apply it directly to </w:t>
      </w:r>
      <w:r w:rsidR="00C55274">
        <w:rPr>
          <w:sz w:val="20"/>
          <w:szCs w:val="20"/>
        </w:rPr>
        <w:t xml:space="preserve">the </w:t>
      </w:r>
      <w:r w:rsidR="002D50CC">
        <w:rPr>
          <w:sz w:val="20"/>
          <w:szCs w:val="20"/>
        </w:rPr>
        <w:t xml:space="preserve">desired </w:t>
      </w:r>
      <w:r w:rsidR="00FA184D">
        <w:rPr>
          <w:sz w:val="20"/>
          <w:szCs w:val="20"/>
        </w:rPr>
        <w:t xml:space="preserve">PM </w:t>
      </w:r>
      <w:r w:rsidR="002D50CC">
        <w:rPr>
          <w:sz w:val="20"/>
          <w:szCs w:val="20"/>
        </w:rPr>
        <w:t>role</w:t>
      </w:r>
      <w:r w:rsidR="00FA184D">
        <w:rPr>
          <w:sz w:val="20"/>
          <w:szCs w:val="20"/>
        </w:rPr>
        <w:t xml:space="preserve"> using the accomplishment stor</w:t>
      </w:r>
      <w:r w:rsidR="002B0411">
        <w:rPr>
          <w:sz w:val="20"/>
          <w:szCs w:val="20"/>
        </w:rPr>
        <w:t>y format.</w:t>
      </w:r>
    </w:p>
    <w:p w14:paraId="1987678E" w14:textId="6A871EFC" w:rsidR="001A0451" w:rsidRDefault="00473628" w:rsidP="009D291A">
      <w:pPr>
        <w:spacing w:before="120"/>
        <w:rPr>
          <w:sz w:val="20"/>
          <w:szCs w:val="20"/>
        </w:rPr>
      </w:pPr>
      <w:r>
        <w:rPr>
          <w:sz w:val="20"/>
          <w:szCs w:val="20"/>
        </w:rPr>
        <w:t>IAS partners with</w:t>
      </w:r>
      <w:r w:rsidR="00DA6244">
        <w:rPr>
          <w:sz w:val="20"/>
          <w:szCs w:val="20"/>
        </w:rPr>
        <w:t xml:space="preserve"> individuals as well as corporate recruiters</w:t>
      </w:r>
      <w:r w:rsidR="0030532F">
        <w:rPr>
          <w:sz w:val="20"/>
          <w:szCs w:val="20"/>
        </w:rPr>
        <w:t xml:space="preserve"> who want their client</w:t>
      </w:r>
      <w:r w:rsidR="0032109E">
        <w:rPr>
          <w:sz w:val="20"/>
          <w:szCs w:val="20"/>
        </w:rPr>
        <w:t>s</w:t>
      </w:r>
      <w:r w:rsidR="0030532F">
        <w:rPr>
          <w:sz w:val="20"/>
          <w:szCs w:val="20"/>
        </w:rPr>
        <w:t xml:space="preserve"> to gain</w:t>
      </w:r>
      <w:r w:rsidR="0032109E">
        <w:rPr>
          <w:sz w:val="20"/>
          <w:szCs w:val="20"/>
        </w:rPr>
        <w:t xml:space="preserve"> </w:t>
      </w:r>
      <w:r w:rsidR="00D0038F">
        <w:rPr>
          <w:sz w:val="20"/>
          <w:szCs w:val="20"/>
        </w:rPr>
        <w:t>that edge over other</w:t>
      </w:r>
      <w:r w:rsidR="007A3D98">
        <w:rPr>
          <w:sz w:val="20"/>
          <w:szCs w:val="20"/>
        </w:rPr>
        <w:t xml:space="preserve"> applicants. </w:t>
      </w:r>
      <w:r w:rsidR="00E8482A">
        <w:rPr>
          <w:sz w:val="20"/>
          <w:szCs w:val="20"/>
        </w:rPr>
        <w:t xml:space="preserve">Whether </w:t>
      </w:r>
      <w:r w:rsidR="00520D69">
        <w:rPr>
          <w:sz w:val="20"/>
          <w:szCs w:val="20"/>
        </w:rPr>
        <w:t>trying for</w:t>
      </w:r>
      <w:r w:rsidR="00E8482A">
        <w:rPr>
          <w:sz w:val="20"/>
          <w:szCs w:val="20"/>
        </w:rPr>
        <w:t xml:space="preserve"> a </w:t>
      </w:r>
      <w:r w:rsidR="004E0893">
        <w:rPr>
          <w:sz w:val="20"/>
          <w:szCs w:val="20"/>
        </w:rPr>
        <w:t xml:space="preserve">first ever PM role or transitioning from one </w:t>
      </w:r>
      <w:r w:rsidR="005B5C5F">
        <w:rPr>
          <w:sz w:val="20"/>
          <w:szCs w:val="20"/>
        </w:rPr>
        <w:t xml:space="preserve">PM </w:t>
      </w:r>
      <w:r w:rsidR="004E0893">
        <w:rPr>
          <w:sz w:val="20"/>
          <w:szCs w:val="20"/>
        </w:rPr>
        <w:t xml:space="preserve">role to another, </w:t>
      </w:r>
      <w:r w:rsidR="001A0451">
        <w:rPr>
          <w:sz w:val="20"/>
          <w:szCs w:val="20"/>
        </w:rPr>
        <w:t xml:space="preserve">IAS </w:t>
      </w:r>
      <w:r w:rsidR="00E42DDC">
        <w:rPr>
          <w:sz w:val="20"/>
          <w:szCs w:val="20"/>
        </w:rPr>
        <w:t>focus</w:t>
      </w:r>
      <w:r w:rsidR="008D1E23">
        <w:rPr>
          <w:sz w:val="20"/>
          <w:szCs w:val="20"/>
        </w:rPr>
        <w:t>’</w:t>
      </w:r>
      <w:r w:rsidR="00E42DDC">
        <w:rPr>
          <w:sz w:val="20"/>
          <w:szCs w:val="20"/>
        </w:rPr>
        <w:t xml:space="preserve"> </w:t>
      </w:r>
      <w:r w:rsidR="0018739F">
        <w:rPr>
          <w:sz w:val="20"/>
          <w:szCs w:val="20"/>
        </w:rPr>
        <w:t>prep</w:t>
      </w:r>
      <w:r w:rsidR="008D1E23">
        <w:rPr>
          <w:sz w:val="20"/>
          <w:szCs w:val="20"/>
        </w:rPr>
        <w:t xml:space="preserve"> time</w:t>
      </w:r>
      <w:r w:rsidR="00C50939">
        <w:rPr>
          <w:sz w:val="20"/>
          <w:szCs w:val="20"/>
        </w:rPr>
        <w:t xml:space="preserve"> to maximize</w:t>
      </w:r>
      <w:r w:rsidR="00547A68">
        <w:rPr>
          <w:sz w:val="20"/>
          <w:szCs w:val="20"/>
        </w:rPr>
        <w:t xml:space="preserve"> results and </w:t>
      </w:r>
      <w:r w:rsidR="006E74A2">
        <w:rPr>
          <w:sz w:val="20"/>
          <w:szCs w:val="20"/>
        </w:rPr>
        <w:t>delivers</w:t>
      </w:r>
      <w:r w:rsidR="0099018C">
        <w:rPr>
          <w:sz w:val="20"/>
          <w:szCs w:val="20"/>
        </w:rPr>
        <w:t xml:space="preserve"> the strategic edge</w:t>
      </w:r>
      <w:r w:rsidR="00FA5D1B">
        <w:rPr>
          <w:sz w:val="20"/>
          <w:szCs w:val="20"/>
        </w:rPr>
        <w:t xml:space="preserve"> to ace that interview</w:t>
      </w:r>
      <w:r w:rsidR="004E730B">
        <w:rPr>
          <w:sz w:val="20"/>
          <w:szCs w:val="20"/>
        </w:rPr>
        <w:t xml:space="preserve"> and get the offer.</w:t>
      </w:r>
      <w:r w:rsidR="00527675">
        <w:rPr>
          <w:sz w:val="20"/>
          <w:szCs w:val="20"/>
        </w:rPr>
        <w:t xml:space="preserve"> </w:t>
      </w:r>
    </w:p>
    <w:p w14:paraId="7D766E6D" w14:textId="053E1B22" w:rsidR="00191700" w:rsidRPr="00261870" w:rsidRDefault="00527675" w:rsidP="002A307F">
      <w:pPr>
        <w:spacing w:before="120"/>
        <w:rPr>
          <w:sz w:val="18"/>
          <w:szCs w:val="18"/>
        </w:rPr>
      </w:pPr>
      <w:r w:rsidRPr="00EC6626">
        <w:rPr>
          <w:b/>
          <w:bCs/>
          <w:i/>
          <w:iCs/>
          <w:sz w:val="18"/>
          <w:szCs w:val="18"/>
        </w:rPr>
        <w:t>Note</w:t>
      </w:r>
      <w:r w:rsidRPr="00EC6626">
        <w:rPr>
          <w:sz w:val="18"/>
          <w:szCs w:val="18"/>
        </w:rPr>
        <w:t>:</w:t>
      </w:r>
      <w:r w:rsidR="000B15CB" w:rsidRPr="00EC6626">
        <w:rPr>
          <w:sz w:val="18"/>
          <w:szCs w:val="18"/>
        </w:rPr>
        <w:t xml:space="preserve"> IAS </w:t>
      </w:r>
      <w:r w:rsidR="00CE6F0B" w:rsidRPr="00EC6626">
        <w:rPr>
          <w:sz w:val="18"/>
          <w:szCs w:val="18"/>
        </w:rPr>
        <w:t xml:space="preserve">ensures you’ll be </w:t>
      </w:r>
      <w:r w:rsidR="009A0688" w:rsidRPr="00EC6626">
        <w:rPr>
          <w:sz w:val="18"/>
          <w:szCs w:val="18"/>
        </w:rPr>
        <w:t>fully</w:t>
      </w:r>
      <w:r w:rsidR="00CE6F0B" w:rsidRPr="00EC6626">
        <w:rPr>
          <w:sz w:val="18"/>
          <w:szCs w:val="18"/>
        </w:rPr>
        <w:t xml:space="preserve"> prepared</w:t>
      </w:r>
      <w:r w:rsidR="00DD1E28" w:rsidRPr="00EC6626">
        <w:rPr>
          <w:sz w:val="18"/>
          <w:szCs w:val="18"/>
        </w:rPr>
        <w:t xml:space="preserve"> for your </w:t>
      </w:r>
      <w:r w:rsidR="00D8375A" w:rsidRPr="00EC6626">
        <w:rPr>
          <w:sz w:val="18"/>
          <w:szCs w:val="18"/>
        </w:rPr>
        <w:t xml:space="preserve">PM </w:t>
      </w:r>
      <w:r w:rsidR="00DD1E28" w:rsidRPr="00EC6626">
        <w:rPr>
          <w:sz w:val="18"/>
          <w:szCs w:val="18"/>
        </w:rPr>
        <w:t>interview but cannot guarantee an offer.</w:t>
      </w:r>
    </w:p>
    <w:p w14:paraId="4377407C" w14:textId="3D9E610F" w:rsidR="00191700" w:rsidRDefault="00261870" w:rsidP="002A307F">
      <w:pPr>
        <w:spacing w:before="120"/>
        <w:rPr>
          <w:sz w:val="20"/>
          <w:szCs w:val="20"/>
        </w:rPr>
      </w:pPr>
      <w:r w:rsidRPr="00261870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FFE535D" wp14:editId="43F83931">
            <wp:simplePos x="0" y="0"/>
            <wp:positionH relativeFrom="column">
              <wp:posOffset>1440180</wp:posOffset>
            </wp:positionH>
            <wp:positionV relativeFrom="paragraph">
              <wp:posOffset>83820</wp:posOffset>
            </wp:positionV>
            <wp:extent cx="3429000" cy="1453444"/>
            <wp:effectExtent l="0" t="0" r="0" b="0"/>
            <wp:wrapTight wrapText="bothSides">
              <wp:wrapPolygon edited="0">
                <wp:start x="0" y="0"/>
                <wp:lineTo x="0" y="21241"/>
                <wp:lineTo x="21480" y="21241"/>
                <wp:lineTo x="21480" y="0"/>
                <wp:lineTo x="0" y="0"/>
              </wp:wrapPolygon>
            </wp:wrapTight>
            <wp:docPr id="364144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4460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45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AD2C1" w14:textId="05B77F66" w:rsidR="005C03C9" w:rsidRDefault="005C03C9" w:rsidP="00292F68"/>
    <w:sectPr w:rsidR="005C03C9" w:rsidSect="00160E60">
      <w:headerReference w:type="default" r:id="rId9"/>
      <w:footerReference w:type="default" r:id="rId10"/>
      <w:pgSz w:w="12240" w:h="15840"/>
      <w:pgMar w:top="288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BA1B" w14:textId="77777777" w:rsidR="00E846E0" w:rsidRDefault="00E846E0" w:rsidP="00404C6C">
      <w:pPr>
        <w:spacing w:after="0" w:line="240" w:lineRule="auto"/>
      </w:pPr>
      <w:r>
        <w:separator/>
      </w:r>
    </w:p>
  </w:endnote>
  <w:endnote w:type="continuationSeparator" w:id="0">
    <w:p w14:paraId="5E4E1264" w14:textId="77777777" w:rsidR="00E846E0" w:rsidRDefault="00E846E0" w:rsidP="0040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8BE5" w14:textId="7339E75B" w:rsidR="007F700B" w:rsidRPr="003F07DA" w:rsidRDefault="003F07DA">
    <w:pPr>
      <w:pStyle w:val="Footer"/>
      <w:rPr>
        <w:sz w:val="18"/>
        <w:szCs w:val="18"/>
      </w:rPr>
    </w:pPr>
    <w:r w:rsidRPr="00227DA0">
      <w:rPr>
        <w:i/>
        <w:iCs/>
        <w:sz w:val="18"/>
        <w:szCs w:val="18"/>
      </w:rPr>
      <w:t>Phone</w:t>
    </w:r>
    <w:r>
      <w:rPr>
        <w:sz w:val="18"/>
        <w:szCs w:val="18"/>
      </w:rPr>
      <w:t xml:space="preserve">: </w:t>
    </w:r>
    <w:hyperlink r:id="rId1" w:history="1">
      <w:r w:rsidR="00D54B8A">
        <w:rPr>
          <w:rStyle w:val="Hyperlink"/>
          <w:rFonts w:ascii="Calibri" w:hAnsi="Calibri" w:cs="Calibri"/>
          <w:color w:val="0000FA"/>
          <w:sz w:val="18"/>
          <w:szCs w:val="18"/>
        </w:rPr>
        <w:t>561.421.0749</w:t>
      </w:r>
    </w:hyperlink>
    <w:r w:rsidR="00227DA0">
      <w:tab/>
    </w:r>
    <w:hyperlink r:id="rId2" w:history="1">
      <w:r w:rsidR="00FE7773" w:rsidRPr="00FE7773">
        <w:rPr>
          <w:rStyle w:val="Hyperlink"/>
          <w:rFonts w:ascii="Calibri" w:hAnsi="Calibri" w:cs="Calibri"/>
          <w:color w:val="0000FA"/>
          <w:sz w:val="18"/>
          <w:szCs w:val="18"/>
        </w:rPr>
        <w:t>www.</w:t>
      </w:r>
      <w:r w:rsidR="00FE7773" w:rsidRPr="00FE7773">
        <w:rPr>
          <w:rStyle w:val="Hyperlink"/>
          <w:rFonts w:ascii="Calibri" w:hAnsi="Calibri" w:cs="Calibri"/>
          <w:bCs/>
          <w:color w:val="0000FA"/>
          <w:sz w:val="18"/>
          <w:szCs w:val="18"/>
        </w:rPr>
        <w:t>linkedin.com/in/iseiken</w:t>
      </w:r>
    </w:hyperlink>
    <w:r w:rsidR="007F700B" w:rsidRPr="003F07DA">
      <w:rPr>
        <w:sz w:val="18"/>
        <w:szCs w:val="18"/>
      </w:rPr>
      <w:ptab w:relativeTo="margin" w:alignment="right" w:leader="none"/>
    </w:r>
    <w:hyperlink r:id="rId3" w:history="1">
      <w:r w:rsidR="00D54B8A" w:rsidRPr="005A457B">
        <w:rPr>
          <w:rStyle w:val="Hyperlink"/>
          <w:rFonts w:ascii="Calibri" w:hAnsi="Calibri" w:cs="Calibri"/>
          <w:sz w:val="18"/>
          <w:szCs w:val="18"/>
        </w:rPr>
        <w:t>info@iaspmconsult.com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9914" w14:textId="77777777" w:rsidR="00E846E0" w:rsidRDefault="00E846E0" w:rsidP="00404C6C">
      <w:pPr>
        <w:spacing w:after="0" w:line="240" w:lineRule="auto"/>
      </w:pPr>
      <w:r>
        <w:separator/>
      </w:r>
    </w:p>
  </w:footnote>
  <w:footnote w:type="continuationSeparator" w:id="0">
    <w:p w14:paraId="107EBDB3" w14:textId="77777777" w:rsidR="00E846E0" w:rsidRDefault="00E846E0" w:rsidP="0040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8BB9" w14:textId="7B3AB6AA" w:rsidR="00404C6C" w:rsidRDefault="004F53AA" w:rsidP="009B5389">
    <w:pPr>
      <w:pStyle w:val="Header"/>
      <w:jc w:val="center"/>
    </w:pPr>
    <w:r w:rsidRPr="00D2211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67E87DA" wp14:editId="4FE75463">
          <wp:simplePos x="0" y="0"/>
          <wp:positionH relativeFrom="column">
            <wp:posOffset>1935480</wp:posOffset>
          </wp:positionH>
          <wp:positionV relativeFrom="paragraph">
            <wp:posOffset>-350520</wp:posOffset>
          </wp:positionV>
          <wp:extent cx="1569856" cy="746825"/>
          <wp:effectExtent l="0" t="0" r="0" b="0"/>
          <wp:wrapSquare wrapText="bothSides"/>
          <wp:docPr id="1460973565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73565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856" cy="74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0746B1" w14:textId="77777777" w:rsidR="00404C6C" w:rsidRDefault="00404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A7882"/>
    <w:multiLevelType w:val="hybridMultilevel"/>
    <w:tmpl w:val="65E4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5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68"/>
    <w:rsid w:val="000020C2"/>
    <w:rsid w:val="00007F83"/>
    <w:rsid w:val="00012C8E"/>
    <w:rsid w:val="000171C7"/>
    <w:rsid w:val="000273FB"/>
    <w:rsid w:val="000345E7"/>
    <w:rsid w:val="0004090B"/>
    <w:rsid w:val="00052CA3"/>
    <w:rsid w:val="00053B2E"/>
    <w:rsid w:val="00062F44"/>
    <w:rsid w:val="00063C79"/>
    <w:rsid w:val="0006466F"/>
    <w:rsid w:val="00074A89"/>
    <w:rsid w:val="00075D22"/>
    <w:rsid w:val="00090DAB"/>
    <w:rsid w:val="00094083"/>
    <w:rsid w:val="000959E6"/>
    <w:rsid w:val="000A1FD8"/>
    <w:rsid w:val="000A39DE"/>
    <w:rsid w:val="000B09D3"/>
    <w:rsid w:val="000B15CB"/>
    <w:rsid w:val="000D0E69"/>
    <w:rsid w:val="000D1654"/>
    <w:rsid w:val="000D3CC4"/>
    <w:rsid w:val="000F3556"/>
    <w:rsid w:val="000F6372"/>
    <w:rsid w:val="000F7E95"/>
    <w:rsid w:val="00106ED8"/>
    <w:rsid w:val="00107517"/>
    <w:rsid w:val="00112AD3"/>
    <w:rsid w:val="001371C3"/>
    <w:rsid w:val="00137443"/>
    <w:rsid w:val="001430E9"/>
    <w:rsid w:val="0014494E"/>
    <w:rsid w:val="001574C3"/>
    <w:rsid w:val="00160E60"/>
    <w:rsid w:val="001662CB"/>
    <w:rsid w:val="0018739F"/>
    <w:rsid w:val="00191700"/>
    <w:rsid w:val="00191DB0"/>
    <w:rsid w:val="001A0451"/>
    <w:rsid w:val="001C34E2"/>
    <w:rsid w:val="001C6A8F"/>
    <w:rsid w:val="001D2AD5"/>
    <w:rsid w:val="001D3310"/>
    <w:rsid w:val="001E6515"/>
    <w:rsid w:val="001E7C68"/>
    <w:rsid w:val="001F6BA9"/>
    <w:rsid w:val="00201CA3"/>
    <w:rsid w:val="002100A8"/>
    <w:rsid w:val="002158F0"/>
    <w:rsid w:val="00227DA0"/>
    <w:rsid w:val="00230FF6"/>
    <w:rsid w:val="00247F25"/>
    <w:rsid w:val="00261870"/>
    <w:rsid w:val="0027229B"/>
    <w:rsid w:val="00272A72"/>
    <w:rsid w:val="00272B24"/>
    <w:rsid w:val="00272D8D"/>
    <w:rsid w:val="002847BF"/>
    <w:rsid w:val="00287A44"/>
    <w:rsid w:val="00292F68"/>
    <w:rsid w:val="00296985"/>
    <w:rsid w:val="00297FE7"/>
    <w:rsid w:val="002A307F"/>
    <w:rsid w:val="002A6FC5"/>
    <w:rsid w:val="002B0411"/>
    <w:rsid w:val="002B431C"/>
    <w:rsid w:val="002B6445"/>
    <w:rsid w:val="002D107B"/>
    <w:rsid w:val="002D50CC"/>
    <w:rsid w:val="002E228F"/>
    <w:rsid w:val="002F02A5"/>
    <w:rsid w:val="002F05E2"/>
    <w:rsid w:val="002F094C"/>
    <w:rsid w:val="002F13C7"/>
    <w:rsid w:val="002F26F1"/>
    <w:rsid w:val="002F311B"/>
    <w:rsid w:val="002F648D"/>
    <w:rsid w:val="003043C9"/>
    <w:rsid w:val="0030532F"/>
    <w:rsid w:val="0032109E"/>
    <w:rsid w:val="003210F3"/>
    <w:rsid w:val="0032785D"/>
    <w:rsid w:val="003455CD"/>
    <w:rsid w:val="003501BE"/>
    <w:rsid w:val="00397C2B"/>
    <w:rsid w:val="003B716A"/>
    <w:rsid w:val="003C523D"/>
    <w:rsid w:val="003E5AD1"/>
    <w:rsid w:val="003F07DA"/>
    <w:rsid w:val="004042D0"/>
    <w:rsid w:val="00404C6C"/>
    <w:rsid w:val="00407E81"/>
    <w:rsid w:val="00414870"/>
    <w:rsid w:val="004228C8"/>
    <w:rsid w:val="00427524"/>
    <w:rsid w:val="004310B9"/>
    <w:rsid w:val="00440B79"/>
    <w:rsid w:val="004554F5"/>
    <w:rsid w:val="00455712"/>
    <w:rsid w:val="004604E2"/>
    <w:rsid w:val="00461DCA"/>
    <w:rsid w:val="00473628"/>
    <w:rsid w:val="00477BEE"/>
    <w:rsid w:val="00477FB0"/>
    <w:rsid w:val="00480963"/>
    <w:rsid w:val="0049072D"/>
    <w:rsid w:val="00493633"/>
    <w:rsid w:val="004A2BC4"/>
    <w:rsid w:val="004A677B"/>
    <w:rsid w:val="004B1D85"/>
    <w:rsid w:val="004D31BE"/>
    <w:rsid w:val="004D5CD9"/>
    <w:rsid w:val="004E0893"/>
    <w:rsid w:val="004E2B2C"/>
    <w:rsid w:val="004E359B"/>
    <w:rsid w:val="004E5F5B"/>
    <w:rsid w:val="004E730B"/>
    <w:rsid w:val="004F53AA"/>
    <w:rsid w:val="00504FC2"/>
    <w:rsid w:val="00504FCE"/>
    <w:rsid w:val="00510850"/>
    <w:rsid w:val="00520D69"/>
    <w:rsid w:val="00525E6F"/>
    <w:rsid w:val="00527675"/>
    <w:rsid w:val="0053360B"/>
    <w:rsid w:val="005478C7"/>
    <w:rsid w:val="00547A68"/>
    <w:rsid w:val="00555CF0"/>
    <w:rsid w:val="0056070B"/>
    <w:rsid w:val="005910C6"/>
    <w:rsid w:val="005917B9"/>
    <w:rsid w:val="005A206F"/>
    <w:rsid w:val="005B10EF"/>
    <w:rsid w:val="005B5AEC"/>
    <w:rsid w:val="005B5C5F"/>
    <w:rsid w:val="005C03C9"/>
    <w:rsid w:val="005C5AF2"/>
    <w:rsid w:val="005D4836"/>
    <w:rsid w:val="005D6D9C"/>
    <w:rsid w:val="005F22E5"/>
    <w:rsid w:val="005F388D"/>
    <w:rsid w:val="00600AC3"/>
    <w:rsid w:val="00614DDB"/>
    <w:rsid w:val="006221DE"/>
    <w:rsid w:val="00630650"/>
    <w:rsid w:val="00644020"/>
    <w:rsid w:val="0065099D"/>
    <w:rsid w:val="0066721B"/>
    <w:rsid w:val="006746C7"/>
    <w:rsid w:val="00680589"/>
    <w:rsid w:val="00684344"/>
    <w:rsid w:val="006863CD"/>
    <w:rsid w:val="006869CE"/>
    <w:rsid w:val="00694307"/>
    <w:rsid w:val="006959AD"/>
    <w:rsid w:val="006A75D2"/>
    <w:rsid w:val="006B5FD8"/>
    <w:rsid w:val="006C560D"/>
    <w:rsid w:val="006D052B"/>
    <w:rsid w:val="006E07C7"/>
    <w:rsid w:val="006E4CEE"/>
    <w:rsid w:val="006E69EB"/>
    <w:rsid w:val="006E74A2"/>
    <w:rsid w:val="006F64F3"/>
    <w:rsid w:val="00707E45"/>
    <w:rsid w:val="007223E3"/>
    <w:rsid w:val="00726930"/>
    <w:rsid w:val="00751120"/>
    <w:rsid w:val="00754929"/>
    <w:rsid w:val="00756B36"/>
    <w:rsid w:val="00763382"/>
    <w:rsid w:val="00795808"/>
    <w:rsid w:val="007A3D98"/>
    <w:rsid w:val="007B080F"/>
    <w:rsid w:val="007B1FE8"/>
    <w:rsid w:val="007B5B2D"/>
    <w:rsid w:val="007D58DE"/>
    <w:rsid w:val="007E76D1"/>
    <w:rsid w:val="007F700B"/>
    <w:rsid w:val="00802042"/>
    <w:rsid w:val="0084012A"/>
    <w:rsid w:val="0084342A"/>
    <w:rsid w:val="00846BD6"/>
    <w:rsid w:val="00872334"/>
    <w:rsid w:val="00894508"/>
    <w:rsid w:val="00894CF2"/>
    <w:rsid w:val="008A7A7D"/>
    <w:rsid w:val="008B7634"/>
    <w:rsid w:val="008C4420"/>
    <w:rsid w:val="008D1E23"/>
    <w:rsid w:val="008D6CED"/>
    <w:rsid w:val="008E1BFE"/>
    <w:rsid w:val="008F16F7"/>
    <w:rsid w:val="008F2A62"/>
    <w:rsid w:val="008F4366"/>
    <w:rsid w:val="009059D8"/>
    <w:rsid w:val="0091421A"/>
    <w:rsid w:val="009302F2"/>
    <w:rsid w:val="00930DBA"/>
    <w:rsid w:val="0093573C"/>
    <w:rsid w:val="00942EB7"/>
    <w:rsid w:val="00944680"/>
    <w:rsid w:val="00983080"/>
    <w:rsid w:val="0099018C"/>
    <w:rsid w:val="00995CF4"/>
    <w:rsid w:val="009A0688"/>
    <w:rsid w:val="009B5389"/>
    <w:rsid w:val="009C1E9D"/>
    <w:rsid w:val="009C2B50"/>
    <w:rsid w:val="009D1ED0"/>
    <w:rsid w:val="009D291A"/>
    <w:rsid w:val="009E12A3"/>
    <w:rsid w:val="009E7C0F"/>
    <w:rsid w:val="009F71B0"/>
    <w:rsid w:val="00A038FE"/>
    <w:rsid w:val="00A06BC8"/>
    <w:rsid w:val="00A16F2D"/>
    <w:rsid w:val="00A361E9"/>
    <w:rsid w:val="00A4140E"/>
    <w:rsid w:val="00A50F03"/>
    <w:rsid w:val="00A565FB"/>
    <w:rsid w:val="00A62B3B"/>
    <w:rsid w:val="00A909B2"/>
    <w:rsid w:val="00AA37C4"/>
    <w:rsid w:val="00AC0626"/>
    <w:rsid w:val="00AC3A79"/>
    <w:rsid w:val="00AC6BA8"/>
    <w:rsid w:val="00AD0D74"/>
    <w:rsid w:val="00AD19DE"/>
    <w:rsid w:val="00AD47AC"/>
    <w:rsid w:val="00AD4C74"/>
    <w:rsid w:val="00AE1886"/>
    <w:rsid w:val="00AE54AC"/>
    <w:rsid w:val="00B02DC9"/>
    <w:rsid w:val="00B062D9"/>
    <w:rsid w:val="00B20AD5"/>
    <w:rsid w:val="00B22C61"/>
    <w:rsid w:val="00B24470"/>
    <w:rsid w:val="00B3079D"/>
    <w:rsid w:val="00B72A41"/>
    <w:rsid w:val="00B87517"/>
    <w:rsid w:val="00B93D41"/>
    <w:rsid w:val="00BE0D18"/>
    <w:rsid w:val="00BE4779"/>
    <w:rsid w:val="00BF189E"/>
    <w:rsid w:val="00BF73B9"/>
    <w:rsid w:val="00C16C2C"/>
    <w:rsid w:val="00C21DC6"/>
    <w:rsid w:val="00C438CE"/>
    <w:rsid w:val="00C43BCE"/>
    <w:rsid w:val="00C50939"/>
    <w:rsid w:val="00C54A8D"/>
    <w:rsid w:val="00C55274"/>
    <w:rsid w:val="00C650B1"/>
    <w:rsid w:val="00C755CE"/>
    <w:rsid w:val="00C95BCA"/>
    <w:rsid w:val="00C977E9"/>
    <w:rsid w:val="00CC2554"/>
    <w:rsid w:val="00CD2308"/>
    <w:rsid w:val="00CE6F0B"/>
    <w:rsid w:val="00CF3904"/>
    <w:rsid w:val="00D0038F"/>
    <w:rsid w:val="00D03FAD"/>
    <w:rsid w:val="00D17D39"/>
    <w:rsid w:val="00D2211C"/>
    <w:rsid w:val="00D224DF"/>
    <w:rsid w:val="00D25BA1"/>
    <w:rsid w:val="00D25DF4"/>
    <w:rsid w:val="00D31531"/>
    <w:rsid w:val="00D33F2A"/>
    <w:rsid w:val="00D3747B"/>
    <w:rsid w:val="00D4303C"/>
    <w:rsid w:val="00D51BD6"/>
    <w:rsid w:val="00D54B8A"/>
    <w:rsid w:val="00D611C8"/>
    <w:rsid w:val="00D628C8"/>
    <w:rsid w:val="00D630D4"/>
    <w:rsid w:val="00D635DA"/>
    <w:rsid w:val="00D70C02"/>
    <w:rsid w:val="00D81F41"/>
    <w:rsid w:val="00D8375A"/>
    <w:rsid w:val="00D8477B"/>
    <w:rsid w:val="00D93790"/>
    <w:rsid w:val="00DA2E43"/>
    <w:rsid w:val="00DA6244"/>
    <w:rsid w:val="00DB6033"/>
    <w:rsid w:val="00DC0539"/>
    <w:rsid w:val="00DC71E2"/>
    <w:rsid w:val="00DD1E28"/>
    <w:rsid w:val="00DD2B7B"/>
    <w:rsid w:val="00DF5D8E"/>
    <w:rsid w:val="00E064F4"/>
    <w:rsid w:val="00E22B07"/>
    <w:rsid w:val="00E259ED"/>
    <w:rsid w:val="00E34A1B"/>
    <w:rsid w:val="00E42DDC"/>
    <w:rsid w:val="00E4733B"/>
    <w:rsid w:val="00E53E78"/>
    <w:rsid w:val="00E55BB4"/>
    <w:rsid w:val="00E56FFE"/>
    <w:rsid w:val="00E57F83"/>
    <w:rsid w:val="00E67E0B"/>
    <w:rsid w:val="00E846E0"/>
    <w:rsid w:val="00E8482A"/>
    <w:rsid w:val="00EA21CD"/>
    <w:rsid w:val="00EA5605"/>
    <w:rsid w:val="00EC6626"/>
    <w:rsid w:val="00EE7E78"/>
    <w:rsid w:val="00EF21ED"/>
    <w:rsid w:val="00EF6FFF"/>
    <w:rsid w:val="00F00643"/>
    <w:rsid w:val="00F07BAC"/>
    <w:rsid w:val="00F13DB9"/>
    <w:rsid w:val="00F24F18"/>
    <w:rsid w:val="00F26FD3"/>
    <w:rsid w:val="00F307DD"/>
    <w:rsid w:val="00F33E78"/>
    <w:rsid w:val="00F37FB8"/>
    <w:rsid w:val="00F432AF"/>
    <w:rsid w:val="00F4442A"/>
    <w:rsid w:val="00F468B3"/>
    <w:rsid w:val="00F66F0B"/>
    <w:rsid w:val="00F72946"/>
    <w:rsid w:val="00F81D73"/>
    <w:rsid w:val="00F953DF"/>
    <w:rsid w:val="00FA184D"/>
    <w:rsid w:val="00FA5D1B"/>
    <w:rsid w:val="00FB0D29"/>
    <w:rsid w:val="00FB44ED"/>
    <w:rsid w:val="00FD4110"/>
    <w:rsid w:val="00FD5882"/>
    <w:rsid w:val="00FE134F"/>
    <w:rsid w:val="00FE40A8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01BC8"/>
  <w15:chartTrackingRefBased/>
  <w15:docId w15:val="{D83E5177-8342-48A7-846B-9E398D91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F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4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C6C"/>
  </w:style>
  <w:style w:type="paragraph" w:styleId="Footer">
    <w:name w:val="footer"/>
    <w:basedOn w:val="Normal"/>
    <w:link w:val="FooterChar"/>
    <w:uiPriority w:val="99"/>
    <w:unhideWhenUsed/>
    <w:rsid w:val="00404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C6C"/>
  </w:style>
  <w:style w:type="table" w:styleId="TableGrid">
    <w:name w:val="Table Grid"/>
    <w:basedOn w:val="TableNormal"/>
    <w:uiPriority w:val="39"/>
    <w:rsid w:val="005C03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D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F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B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aspmconsult.com" TargetMode="External"/><Relationship Id="rId2" Type="http://schemas.openxmlformats.org/officeDocument/2006/relationships/hyperlink" Target="http://www.linkedin.com/in/iseiken" TargetMode="External"/><Relationship Id="rId1" Type="http://schemas.openxmlformats.org/officeDocument/2006/relationships/hyperlink" Target="tel:561.421.07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2B4B9-BB34-4A39-88F3-347BD693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2060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Seiken</dc:creator>
  <cp:keywords/>
  <dc:description/>
  <cp:lastModifiedBy>Ira Seiken</cp:lastModifiedBy>
  <cp:revision>8</cp:revision>
  <cp:lastPrinted>2025-11-10T19:49:00Z</cp:lastPrinted>
  <dcterms:created xsi:type="dcterms:W3CDTF">2026-06-22T18:24:00Z</dcterms:created>
  <dcterms:modified xsi:type="dcterms:W3CDTF">2026-06-22T18:48:00Z</dcterms:modified>
</cp:coreProperties>
</file>